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127D7" w14:textId="47B1944C" w:rsidR="009962A0" w:rsidRDefault="00315252">
      <w:pPr>
        <w:jc w:val="center"/>
        <w:rPr>
          <w:rFonts w:ascii="黑体" w:eastAsia="黑体" w:hAnsi="黑体" w:cs="宋体"/>
          <w:bCs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sz w:val="32"/>
          <w:szCs w:val="32"/>
        </w:rPr>
        <w:t>研究</w:t>
      </w:r>
      <w:proofErr w:type="gramStart"/>
      <w:r>
        <w:rPr>
          <w:rFonts w:ascii="黑体" w:eastAsia="黑体" w:hAnsi="黑体" w:cs="宋体" w:hint="eastAsia"/>
          <w:bCs/>
          <w:color w:val="000000"/>
          <w:sz w:val="32"/>
          <w:szCs w:val="32"/>
        </w:rPr>
        <w:t>阐释党</w:t>
      </w:r>
      <w:proofErr w:type="gramEnd"/>
      <w:r>
        <w:rPr>
          <w:rFonts w:ascii="黑体" w:eastAsia="黑体" w:hAnsi="黑体" w:cs="宋体" w:hint="eastAsia"/>
          <w:bCs/>
          <w:color w:val="000000"/>
          <w:sz w:val="32"/>
          <w:szCs w:val="32"/>
        </w:rPr>
        <w:t>的十九届</w:t>
      </w:r>
      <w:r w:rsidR="00FB17BC">
        <w:rPr>
          <w:rFonts w:ascii="黑体" w:eastAsia="黑体" w:hAnsi="黑体" w:cs="宋体" w:hint="eastAsia"/>
          <w:bCs/>
          <w:color w:val="000000"/>
          <w:sz w:val="32"/>
          <w:szCs w:val="32"/>
        </w:rPr>
        <w:t>五</w:t>
      </w:r>
      <w:r>
        <w:rPr>
          <w:rFonts w:ascii="黑体" w:eastAsia="黑体" w:hAnsi="黑体" w:cs="宋体" w:hint="eastAsia"/>
          <w:bCs/>
          <w:color w:val="000000"/>
          <w:sz w:val="32"/>
          <w:szCs w:val="32"/>
        </w:rPr>
        <w:t>中全会精神国家社科基金重大项目招标公告</w:t>
      </w:r>
    </w:p>
    <w:p w14:paraId="6DC210CF" w14:textId="77777777" w:rsidR="009962A0" w:rsidRDefault="00315252">
      <w:pPr>
        <w:pStyle w:val="a9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/>
          <w:color w:val="000000"/>
          <w:sz w:val="28"/>
          <w:szCs w:val="28"/>
        </w:rPr>
        <w:t>各部门、各单位：</w:t>
      </w:r>
    </w:p>
    <w:p w14:paraId="490BCDC2" w14:textId="3E8EEC26" w:rsidR="009962A0" w:rsidRDefault="00315252" w:rsidP="00FB17BC">
      <w:pPr>
        <w:pStyle w:val="a9"/>
        <w:widowControl w:val="0"/>
        <w:shd w:val="clear" w:color="auto" w:fill="FFFFFF"/>
        <w:spacing w:before="0" w:beforeAutospacing="0" w:after="0" w:afterAutospacing="0" w:line="420" w:lineRule="atLeast"/>
        <w:ind w:firstLine="56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近日，全国哲学社会科学工作办公室发布了《研究阐释党的十九届</w:t>
      </w:r>
      <w:r w:rsidR="00FB17BC">
        <w:rPr>
          <w:rFonts w:ascii="仿宋" w:eastAsia="仿宋" w:hAnsi="仿宋" w:cs="Times New Roman" w:hint="eastAsia"/>
          <w:color w:val="000000"/>
          <w:sz w:val="28"/>
          <w:szCs w:val="28"/>
        </w:rPr>
        <w:t>五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中全会精神国家社科基金重大项目招标公告》，具体通知要求见附件，或登录</w:t>
      </w:r>
      <w:hyperlink r:id="rId8" w:history="1">
        <w:r w:rsidR="00FB17BC" w:rsidRPr="00FB17BC">
          <w:rPr>
            <w:rStyle w:val="ab"/>
            <w:rFonts w:ascii="仿宋" w:eastAsia="仿宋" w:hAnsi="仿宋" w:cs="Times New Roman"/>
          </w:rPr>
          <w:t>http://www.nopss.gov.cn/n1/2020/1118/c219469-31935197.html?from=timeline</w:t>
        </w:r>
      </w:hyperlink>
      <w:r>
        <w:rPr>
          <w:rFonts w:ascii="仿宋" w:eastAsia="仿宋" w:hAnsi="仿宋" w:cs="Times New Roman" w:hint="eastAsia"/>
          <w:color w:val="000000"/>
          <w:sz w:val="28"/>
          <w:szCs w:val="28"/>
        </w:rPr>
        <w:t>查看。</w:t>
      </w:r>
    </w:p>
    <w:p w14:paraId="64E16F5B" w14:textId="0DC27496" w:rsidR="009962A0" w:rsidRDefault="00315252">
      <w:pPr>
        <w:pStyle w:val="a9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 xml:space="preserve">    1.</w:t>
      </w:r>
      <w:proofErr w:type="gramStart"/>
      <w:r>
        <w:rPr>
          <w:rFonts w:ascii="仿宋" w:eastAsia="仿宋" w:hAnsi="仿宋" w:cs="Times New Roman" w:hint="eastAsia"/>
          <w:color w:val="000000"/>
          <w:sz w:val="28"/>
          <w:szCs w:val="28"/>
        </w:rPr>
        <w:t>请拟申报</w:t>
      </w:r>
      <w:proofErr w:type="gramEnd"/>
      <w:r>
        <w:rPr>
          <w:rFonts w:ascii="仿宋" w:eastAsia="仿宋" w:hAnsi="仿宋" w:cs="Times New Roman" w:hint="eastAsia"/>
          <w:color w:val="000000"/>
          <w:sz w:val="28"/>
          <w:szCs w:val="28"/>
        </w:rPr>
        <w:t>的老师按照通知要求认真准备申报材料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（见附件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4</w:t>
      </w:r>
      <w:r w:rsidR="00FB17BC">
        <w:rPr>
          <w:rFonts w:ascii="仿宋" w:eastAsia="仿宋" w:hAnsi="仿宋" w:cs="Times New Roman" w:hint="eastAsia"/>
          <w:color w:val="000000"/>
          <w:sz w:val="28"/>
          <w:szCs w:val="28"/>
        </w:rPr>
        <w:t>、附件5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）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，申报材料将通过</w:t>
      </w:r>
      <w:r>
        <w:rPr>
          <w:rFonts w:ascii="仿宋" w:eastAsia="仿宋" w:hAnsi="仿宋" w:cs="Times New Roman" w:hint="eastAsia"/>
          <w:b/>
          <w:bCs/>
          <w:color w:val="000000"/>
          <w:sz w:val="28"/>
          <w:szCs w:val="28"/>
        </w:rPr>
        <w:t>国家社科基金科研创新服务管理平台主页“项目申报系统”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进行报送。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为给主管部门留下审核汇总时间，</w:t>
      </w:r>
      <w:r>
        <w:rPr>
          <w:rFonts w:ascii="仿宋" w:eastAsia="仿宋" w:hAnsi="仿宋" w:cs="Times New Roman"/>
          <w:color w:val="000000"/>
          <w:sz w:val="28"/>
          <w:szCs w:val="28"/>
        </w:rPr>
        <w:t>请各部门、各单位于</w:t>
      </w:r>
      <w:r>
        <w:rPr>
          <w:rFonts w:ascii="仿宋" w:eastAsia="仿宋" w:hAnsi="仿宋" w:cs="Times New Roman"/>
          <w:color w:val="000000"/>
          <w:sz w:val="28"/>
          <w:szCs w:val="28"/>
        </w:rPr>
        <w:t>20</w:t>
      </w:r>
      <w:r w:rsidR="00FB17BC">
        <w:rPr>
          <w:rFonts w:ascii="仿宋" w:eastAsia="仿宋" w:hAnsi="仿宋" w:cs="Times New Roman"/>
          <w:color w:val="000000"/>
          <w:sz w:val="28"/>
          <w:szCs w:val="28"/>
        </w:rPr>
        <w:t>20</w:t>
      </w:r>
      <w:r>
        <w:rPr>
          <w:rFonts w:ascii="仿宋" w:eastAsia="仿宋" w:hAnsi="仿宋" w:cs="Times New Roman"/>
          <w:color w:val="000000"/>
          <w:sz w:val="28"/>
          <w:szCs w:val="28"/>
        </w:rPr>
        <w:t>年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12</w:t>
      </w:r>
      <w:r>
        <w:rPr>
          <w:rFonts w:ascii="仿宋" w:eastAsia="仿宋" w:hAnsi="仿宋" w:cs="Times New Roman"/>
          <w:color w:val="000000"/>
          <w:sz w:val="28"/>
          <w:szCs w:val="28"/>
        </w:rPr>
        <w:t>月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31</w:t>
      </w:r>
      <w:r>
        <w:rPr>
          <w:rFonts w:ascii="仿宋" w:eastAsia="仿宋" w:hAnsi="仿宋" w:cs="Times New Roman"/>
          <w:color w:val="000000"/>
          <w:sz w:val="28"/>
          <w:szCs w:val="28"/>
        </w:rPr>
        <w:t>日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14:00</w:t>
      </w:r>
      <w:r>
        <w:rPr>
          <w:rFonts w:ascii="仿宋" w:eastAsia="仿宋" w:hAnsi="仿宋" w:cs="Times New Roman"/>
          <w:color w:val="000000"/>
          <w:sz w:val="28"/>
          <w:szCs w:val="28"/>
        </w:rPr>
        <w:t>前统一将申报材料纸质</w:t>
      </w:r>
      <w:r>
        <w:rPr>
          <w:rFonts w:ascii="仿宋" w:eastAsia="仿宋" w:hAnsi="仿宋" w:cs="Times New Roman"/>
          <w:color w:val="000000"/>
          <w:sz w:val="28"/>
          <w:szCs w:val="28"/>
        </w:rPr>
        <w:t>版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《国家社科基金重大项目投标书》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2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份、《投标材料汇总表》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份</w:t>
      </w:r>
      <w:r>
        <w:rPr>
          <w:rFonts w:ascii="仿宋" w:eastAsia="仿宋" w:hAnsi="仿宋" w:cs="Times New Roman"/>
          <w:color w:val="000000"/>
          <w:sz w:val="28"/>
          <w:szCs w:val="28"/>
        </w:rPr>
        <w:t>报送</w:t>
      </w:r>
      <w:proofErr w:type="gramStart"/>
      <w:r>
        <w:rPr>
          <w:rFonts w:ascii="仿宋" w:eastAsia="仿宋" w:hAnsi="仿宋" w:cs="Times New Roman"/>
          <w:color w:val="000000"/>
          <w:sz w:val="28"/>
          <w:szCs w:val="28"/>
        </w:rPr>
        <w:t>至科研</w:t>
      </w:r>
      <w:proofErr w:type="gramEnd"/>
      <w:r>
        <w:rPr>
          <w:rFonts w:ascii="仿宋" w:eastAsia="仿宋" w:hAnsi="仿宋" w:cs="Times New Roman"/>
          <w:color w:val="000000"/>
          <w:sz w:val="28"/>
          <w:szCs w:val="28"/>
        </w:rPr>
        <w:t>处计划科（行政楼</w:t>
      </w:r>
      <w:r>
        <w:rPr>
          <w:rFonts w:ascii="仿宋" w:eastAsia="仿宋" w:hAnsi="仿宋" w:cs="Times New Roman"/>
          <w:color w:val="000000"/>
          <w:sz w:val="28"/>
          <w:szCs w:val="28"/>
        </w:rPr>
        <w:t>314</w:t>
      </w:r>
      <w:r>
        <w:rPr>
          <w:rFonts w:ascii="仿宋" w:eastAsia="仿宋" w:hAnsi="仿宋" w:cs="Times New Roman"/>
          <w:color w:val="000000"/>
          <w:sz w:val="28"/>
          <w:szCs w:val="28"/>
        </w:rPr>
        <w:t>西室），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同时将电子版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投标书、活页、汇总表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发到邮箱：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nzxyjhk@163.com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。</w:t>
      </w:r>
    </w:p>
    <w:p w14:paraId="3779D4C5" w14:textId="77FF45C0" w:rsidR="009962A0" w:rsidRDefault="00315252">
      <w:pPr>
        <w:pStyle w:val="a9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 xml:space="preserve">    2.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申报项目必须填写</w:t>
      </w:r>
      <w:r>
        <w:rPr>
          <w:rFonts w:ascii="仿宋" w:eastAsia="仿宋" w:hAnsi="仿宋" w:cs="Times New Roman" w:hint="eastAsia"/>
          <w:b/>
          <w:color w:val="000000"/>
          <w:sz w:val="28"/>
          <w:szCs w:val="28"/>
        </w:rPr>
        <w:t>项目申报形式审查表</w:t>
      </w:r>
      <w:r>
        <w:rPr>
          <w:rFonts w:ascii="仿宋" w:eastAsia="仿宋" w:hAnsi="仿宋" w:cs="Times New Roman" w:hint="eastAsia"/>
          <w:b/>
          <w:color w:val="000000"/>
          <w:sz w:val="28"/>
          <w:szCs w:val="28"/>
        </w:rPr>
        <w:t>纸质版</w:t>
      </w:r>
      <w:r>
        <w:rPr>
          <w:rFonts w:ascii="仿宋" w:eastAsia="仿宋" w:hAnsi="仿宋" w:cs="Times New Roman" w:hint="eastAsia"/>
          <w:b/>
          <w:color w:val="000000"/>
          <w:sz w:val="28"/>
          <w:szCs w:val="28"/>
        </w:rPr>
        <w:t>1</w:t>
      </w:r>
      <w:r>
        <w:rPr>
          <w:rFonts w:ascii="仿宋" w:eastAsia="仿宋" w:hAnsi="仿宋" w:cs="Times New Roman" w:hint="eastAsia"/>
          <w:b/>
          <w:color w:val="000000"/>
          <w:sz w:val="28"/>
          <w:szCs w:val="28"/>
        </w:rPr>
        <w:t>份</w:t>
      </w:r>
      <w:r>
        <w:rPr>
          <w:rFonts w:ascii="仿宋" w:eastAsia="仿宋" w:hAnsi="仿宋" w:cs="Times New Roman" w:hint="eastAsia"/>
          <w:b/>
          <w:color w:val="000000"/>
          <w:sz w:val="28"/>
          <w:szCs w:val="28"/>
        </w:rPr>
        <w:t>（二级院部、行政部门都需要填写该表格</w:t>
      </w:r>
      <w:r>
        <w:rPr>
          <w:rFonts w:ascii="仿宋" w:eastAsia="仿宋" w:hAnsi="仿宋" w:cs="Times New Roman" w:hint="eastAsia"/>
          <w:b/>
          <w:color w:val="000000"/>
          <w:sz w:val="28"/>
          <w:szCs w:val="28"/>
        </w:rPr>
        <w:t>，无需上交电子版</w:t>
      </w:r>
      <w:r>
        <w:rPr>
          <w:rFonts w:ascii="仿宋" w:eastAsia="仿宋" w:hAnsi="仿宋" w:cs="Times New Roman" w:hint="eastAsia"/>
          <w:b/>
          <w:color w:val="000000"/>
          <w:sz w:val="28"/>
          <w:szCs w:val="28"/>
        </w:rPr>
        <w:t>）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，由项目负责人、科研秘书、分管科研负责人签字后统一上交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。</w:t>
      </w:r>
    </w:p>
    <w:p w14:paraId="57E453D2" w14:textId="77777777" w:rsidR="009962A0" w:rsidRDefault="009962A0">
      <w:pPr>
        <w:pStyle w:val="a9"/>
        <w:widowControl w:val="0"/>
        <w:shd w:val="clear" w:color="auto" w:fill="FFFFFF"/>
        <w:spacing w:before="0" w:beforeAutospacing="0" w:after="0" w:afterAutospacing="0" w:line="420" w:lineRule="atLeast"/>
        <w:rPr>
          <w:rStyle w:val="aa"/>
          <w:color w:val="000000"/>
          <w:sz w:val="22"/>
          <w:szCs w:val="22"/>
        </w:rPr>
      </w:pPr>
    </w:p>
    <w:p w14:paraId="6D70795A" w14:textId="3C076444" w:rsidR="009962A0" w:rsidRDefault="00315252">
      <w:pPr>
        <w:pStyle w:val="a9"/>
        <w:widowControl w:val="0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/>
          <w:color w:val="000000"/>
          <w:sz w:val="28"/>
          <w:szCs w:val="28"/>
        </w:rPr>
        <w:t>科研处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计划科</w:t>
      </w:r>
      <w:r>
        <w:rPr>
          <w:rFonts w:ascii="仿宋" w:eastAsia="仿宋" w:hAnsi="仿宋" w:cs="Times New Roman"/>
          <w:color w:val="000000"/>
          <w:sz w:val="28"/>
          <w:szCs w:val="28"/>
        </w:rPr>
        <w:t>联系人：</w:t>
      </w:r>
      <w:r w:rsidR="00FB17BC">
        <w:rPr>
          <w:rFonts w:ascii="仿宋" w:eastAsia="仿宋" w:hAnsi="仿宋" w:cs="Times New Roman" w:hint="eastAsia"/>
          <w:color w:val="000000"/>
          <w:sz w:val="28"/>
          <w:szCs w:val="28"/>
        </w:rPr>
        <w:t>高朋钊</w:t>
      </w:r>
    </w:p>
    <w:p w14:paraId="0EEC5847" w14:textId="77777777" w:rsidR="009962A0" w:rsidRDefault="00315252">
      <w:pPr>
        <w:pStyle w:val="a9"/>
        <w:widowControl w:val="0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/>
          <w:color w:val="000000"/>
          <w:sz w:val="28"/>
          <w:szCs w:val="28"/>
        </w:rPr>
        <w:t>科研处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计划科</w:t>
      </w:r>
      <w:r>
        <w:rPr>
          <w:rFonts w:ascii="仿宋" w:eastAsia="仿宋" w:hAnsi="仿宋" w:cs="Times New Roman"/>
          <w:color w:val="000000"/>
          <w:sz w:val="28"/>
          <w:szCs w:val="28"/>
        </w:rPr>
        <w:t>联系电话：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0531--</w:t>
      </w:r>
      <w:r>
        <w:rPr>
          <w:rFonts w:ascii="仿宋" w:eastAsia="仿宋" w:hAnsi="仿宋" w:cs="Times New Roman"/>
          <w:color w:val="000000"/>
          <w:sz w:val="28"/>
          <w:szCs w:val="28"/>
        </w:rPr>
        <w:t xml:space="preserve">86526656 </w:t>
      </w:r>
    </w:p>
    <w:p w14:paraId="1C034289" w14:textId="77777777" w:rsidR="009962A0" w:rsidRDefault="009962A0">
      <w:pPr>
        <w:pStyle w:val="a9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eastAsia="仿宋" w:hAnsi="仿宋" w:cs="Times New Roman"/>
          <w:color w:val="000000"/>
          <w:sz w:val="28"/>
          <w:szCs w:val="28"/>
        </w:rPr>
      </w:pPr>
    </w:p>
    <w:p w14:paraId="441C31B9" w14:textId="77777777" w:rsidR="009962A0" w:rsidRDefault="00315252">
      <w:pPr>
        <w:pStyle w:val="a9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附件：</w:t>
      </w:r>
    </w:p>
    <w:p w14:paraId="08AC69A4" w14:textId="0DACAE0E" w:rsidR="009962A0" w:rsidRDefault="00315252">
      <w:pPr>
        <w:pStyle w:val="a9"/>
        <w:widowControl w:val="0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1.</w:t>
      </w:r>
      <w:hyperlink r:id="rId9" w:tgtFrame="http://www.npopss-cn.gov.cn/n1/2019/1111/_blank" w:history="1">
        <w:r>
          <w:rPr>
            <w:rFonts w:ascii="仿宋" w:eastAsia="仿宋" w:hAnsi="仿宋" w:cs="Times New Roman" w:hint="eastAsia"/>
            <w:color w:val="000000"/>
            <w:sz w:val="28"/>
            <w:szCs w:val="28"/>
          </w:rPr>
          <w:t>研究</w:t>
        </w:r>
        <w:proofErr w:type="gramStart"/>
        <w:r>
          <w:rPr>
            <w:rFonts w:ascii="仿宋" w:eastAsia="仿宋" w:hAnsi="仿宋" w:cs="Times New Roman" w:hint="eastAsia"/>
            <w:color w:val="000000"/>
            <w:sz w:val="28"/>
            <w:szCs w:val="28"/>
          </w:rPr>
          <w:t>阐释党</w:t>
        </w:r>
        <w:proofErr w:type="gramEnd"/>
        <w:r>
          <w:rPr>
            <w:rFonts w:ascii="仿宋" w:eastAsia="仿宋" w:hAnsi="仿宋" w:cs="Times New Roman" w:hint="eastAsia"/>
            <w:color w:val="000000"/>
            <w:sz w:val="28"/>
            <w:szCs w:val="28"/>
          </w:rPr>
          <w:t>的十九届</w:t>
        </w:r>
        <w:r w:rsidR="00FB17BC">
          <w:rPr>
            <w:rFonts w:ascii="仿宋" w:eastAsia="仿宋" w:hAnsi="仿宋" w:cs="Times New Roman" w:hint="eastAsia"/>
            <w:color w:val="000000"/>
            <w:sz w:val="28"/>
            <w:szCs w:val="28"/>
          </w:rPr>
          <w:t>五</w:t>
        </w:r>
        <w:r>
          <w:rPr>
            <w:rFonts w:ascii="仿宋" w:eastAsia="仿宋" w:hAnsi="仿宋" w:cs="Times New Roman" w:hint="eastAsia"/>
            <w:color w:val="000000"/>
            <w:sz w:val="28"/>
            <w:szCs w:val="28"/>
          </w:rPr>
          <w:t>中全会精神国家社会科学基金重大项目投标书</w:t>
        </w:r>
      </w:hyperlink>
    </w:p>
    <w:p w14:paraId="595D6D7A" w14:textId="68DA548B" w:rsidR="009962A0" w:rsidRDefault="00315252">
      <w:pPr>
        <w:pStyle w:val="a9"/>
        <w:widowControl w:val="0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2.</w:t>
      </w:r>
      <w:hyperlink r:id="rId10" w:tgtFrame="http://www.npopss-cn.gov.cn/n1/2019/1111/_blank" w:history="1">
        <w:r>
          <w:rPr>
            <w:rFonts w:ascii="仿宋" w:eastAsia="仿宋" w:hAnsi="仿宋" w:cs="Times New Roman" w:hint="eastAsia"/>
            <w:color w:val="000000"/>
            <w:sz w:val="28"/>
            <w:szCs w:val="28"/>
          </w:rPr>
          <w:t>研究</w:t>
        </w:r>
        <w:proofErr w:type="gramStart"/>
        <w:r>
          <w:rPr>
            <w:rFonts w:ascii="仿宋" w:eastAsia="仿宋" w:hAnsi="仿宋" w:cs="Times New Roman" w:hint="eastAsia"/>
            <w:color w:val="000000"/>
            <w:sz w:val="28"/>
            <w:szCs w:val="28"/>
          </w:rPr>
          <w:t>阐释党</w:t>
        </w:r>
        <w:proofErr w:type="gramEnd"/>
        <w:r>
          <w:rPr>
            <w:rFonts w:ascii="仿宋" w:eastAsia="仿宋" w:hAnsi="仿宋" w:cs="Times New Roman" w:hint="eastAsia"/>
            <w:color w:val="000000"/>
            <w:sz w:val="28"/>
            <w:szCs w:val="28"/>
          </w:rPr>
          <w:t>的十九届</w:t>
        </w:r>
        <w:r w:rsidR="00FB17BC" w:rsidRPr="00FB17BC">
          <w:rPr>
            <w:rFonts w:ascii="仿宋" w:eastAsia="仿宋" w:hAnsi="仿宋" w:cs="Times New Roman" w:hint="eastAsia"/>
            <w:color w:val="000000"/>
            <w:sz w:val="28"/>
            <w:szCs w:val="28"/>
          </w:rPr>
          <w:t>五</w:t>
        </w:r>
        <w:r>
          <w:rPr>
            <w:rFonts w:ascii="仿宋" w:eastAsia="仿宋" w:hAnsi="仿宋" w:cs="Times New Roman" w:hint="eastAsia"/>
            <w:color w:val="000000"/>
            <w:sz w:val="28"/>
            <w:szCs w:val="28"/>
          </w:rPr>
          <w:t>中全会精神国家社科基金重大项目招标课题投标材料汇总表</w:t>
        </w:r>
      </w:hyperlink>
    </w:p>
    <w:p w14:paraId="703DC44C" w14:textId="27E44489" w:rsidR="009962A0" w:rsidRDefault="00315252">
      <w:pPr>
        <w:pStyle w:val="a9"/>
        <w:widowControl w:val="0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3.</w:t>
      </w:r>
      <w:hyperlink r:id="rId11" w:tgtFrame="http://www.npopss-cn.gov.cn/n1/2019/1111/_blank" w:history="1">
        <w:r>
          <w:rPr>
            <w:rFonts w:ascii="仿宋" w:eastAsia="仿宋" w:hAnsi="仿宋" w:cs="Times New Roman" w:hint="eastAsia"/>
            <w:color w:val="000000"/>
            <w:sz w:val="28"/>
            <w:szCs w:val="28"/>
          </w:rPr>
          <w:t>研究</w:t>
        </w:r>
        <w:proofErr w:type="gramStart"/>
        <w:r>
          <w:rPr>
            <w:rFonts w:ascii="仿宋" w:eastAsia="仿宋" w:hAnsi="仿宋" w:cs="Times New Roman" w:hint="eastAsia"/>
            <w:color w:val="000000"/>
            <w:sz w:val="28"/>
            <w:szCs w:val="28"/>
          </w:rPr>
          <w:t>阐释党</w:t>
        </w:r>
        <w:proofErr w:type="gramEnd"/>
        <w:r>
          <w:rPr>
            <w:rFonts w:ascii="仿宋" w:eastAsia="仿宋" w:hAnsi="仿宋" w:cs="Times New Roman" w:hint="eastAsia"/>
            <w:color w:val="000000"/>
            <w:sz w:val="28"/>
            <w:szCs w:val="28"/>
          </w:rPr>
          <w:t>的十九届</w:t>
        </w:r>
        <w:r w:rsidR="00FB17BC" w:rsidRPr="00FB17BC">
          <w:rPr>
            <w:rFonts w:ascii="仿宋" w:eastAsia="仿宋" w:hAnsi="仿宋" w:cs="Times New Roman" w:hint="eastAsia"/>
            <w:color w:val="000000"/>
            <w:sz w:val="28"/>
            <w:szCs w:val="28"/>
          </w:rPr>
          <w:t>五</w:t>
        </w:r>
        <w:r>
          <w:rPr>
            <w:rFonts w:ascii="仿宋" w:eastAsia="仿宋" w:hAnsi="仿宋" w:cs="Times New Roman" w:hint="eastAsia"/>
            <w:color w:val="000000"/>
            <w:sz w:val="28"/>
            <w:szCs w:val="28"/>
          </w:rPr>
          <w:t>中全会精神国家社科基金重大项目网络申报用户手册</w:t>
        </w:r>
      </w:hyperlink>
    </w:p>
    <w:p w14:paraId="0CA095CB" w14:textId="79C550A4" w:rsidR="009962A0" w:rsidRDefault="00315252">
      <w:pPr>
        <w:pStyle w:val="a9"/>
        <w:widowControl w:val="0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4.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研究</w:t>
      </w:r>
      <w:proofErr w:type="gramStart"/>
      <w:r>
        <w:rPr>
          <w:rFonts w:ascii="仿宋" w:eastAsia="仿宋" w:hAnsi="仿宋" w:cs="Times New Roman" w:hint="eastAsia"/>
          <w:color w:val="000000"/>
          <w:sz w:val="28"/>
          <w:szCs w:val="28"/>
        </w:rPr>
        <w:t>阐释党</w:t>
      </w:r>
      <w:proofErr w:type="gramEnd"/>
      <w:r>
        <w:rPr>
          <w:rFonts w:ascii="仿宋" w:eastAsia="仿宋" w:hAnsi="仿宋" w:cs="Times New Roman" w:hint="eastAsia"/>
          <w:color w:val="000000"/>
          <w:sz w:val="28"/>
          <w:szCs w:val="28"/>
        </w:rPr>
        <w:t>的十九届</w:t>
      </w:r>
      <w:r w:rsidR="00FB17BC" w:rsidRPr="00FB17BC">
        <w:rPr>
          <w:rFonts w:ascii="仿宋" w:eastAsia="仿宋" w:hAnsi="仿宋" w:cs="Times New Roman" w:hint="eastAsia"/>
          <w:color w:val="000000"/>
          <w:sz w:val="28"/>
          <w:szCs w:val="28"/>
        </w:rPr>
        <w:t>五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中全会精神国家社科基金重大项目招标公告</w:t>
      </w:r>
    </w:p>
    <w:p w14:paraId="0315079D" w14:textId="065F56CD" w:rsidR="00FB17BC" w:rsidRDefault="00315252">
      <w:pPr>
        <w:pStyle w:val="a9"/>
        <w:widowControl w:val="0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5.</w:t>
      </w:r>
      <w:r w:rsidR="00FB17BC" w:rsidRPr="00FB17BC">
        <w:rPr>
          <w:rFonts w:ascii="仿宋" w:eastAsia="仿宋" w:hAnsi="仿宋" w:cs="Times New Roman" w:hint="eastAsia"/>
          <w:color w:val="000000"/>
          <w:sz w:val="28"/>
          <w:szCs w:val="28"/>
        </w:rPr>
        <w:t>研究</w:t>
      </w:r>
      <w:proofErr w:type="gramStart"/>
      <w:r w:rsidR="00FB17BC" w:rsidRPr="00FB17BC">
        <w:rPr>
          <w:rFonts w:ascii="仿宋" w:eastAsia="仿宋" w:hAnsi="仿宋" w:cs="Times New Roman" w:hint="eastAsia"/>
          <w:color w:val="000000"/>
          <w:sz w:val="28"/>
          <w:szCs w:val="28"/>
        </w:rPr>
        <w:t>阐释党</w:t>
      </w:r>
      <w:proofErr w:type="gramEnd"/>
      <w:r w:rsidR="00FB17BC" w:rsidRPr="00FB17BC">
        <w:rPr>
          <w:rFonts w:ascii="仿宋" w:eastAsia="仿宋" w:hAnsi="仿宋" w:cs="Times New Roman" w:hint="eastAsia"/>
          <w:color w:val="000000"/>
          <w:sz w:val="28"/>
          <w:szCs w:val="28"/>
        </w:rPr>
        <w:t>的十九届五中全会精神国家社科基金重大项目招标课题研究方向</w:t>
      </w:r>
    </w:p>
    <w:p w14:paraId="079F3BBB" w14:textId="72F043A0" w:rsidR="009962A0" w:rsidRDefault="00FB17BC">
      <w:pPr>
        <w:pStyle w:val="a9"/>
        <w:widowControl w:val="0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/>
          <w:color w:val="000000"/>
          <w:sz w:val="28"/>
          <w:szCs w:val="28"/>
        </w:rPr>
        <w:t>6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.</w:t>
      </w:r>
      <w:r w:rsidR="00315252">
        <w:rPr>
          <w:rFonts w:ascii="仿宋" w:eastAsia="仿宋" w:hAnsi="仿宋" w:cs="Times New Roman" w:hint="eastAsia"/>
          <w:color w:val="000000"/>
          <w:sz w:val="28"/>
          <w:szCs w:val="28"/>
        </w:rPr>
        <w:t>项目申报形式审查表</w:t>
      </w:r>
    </w:p>
    <w:p w14:paraId="02C32424" w14:textId="77777777" w:rsidR="009962A0" w:rsidRDefault="009962A0">
      <w:pPr>
        <w:pStyle w:val="a9"/>
        <w:widowControl w:val="0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</w:p>
    <w:p w14:paraId="5A1C4918" w14:textId="77777777" w:rsidR="009962A0" w:rsidRDefault="00315252">
      <w:pPr>
        <w:shd w:val="clear" w:color="auto" w:fill="FFFFFF"/>
        <w:adjustRightInd/>
        <w:snapToGrid/>
        <w:spacing w:before="100" w:beforeAutospacing="1" w:after="100" w:afterAutospacing="1"/>
        <w:jc w:val="right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/>
          <w:color w:val="000000"/>
          <w:sz w:val="28"/>
          <w:szCs w:val="28"/>
        </w:rPr>
        <w:t>科研处</w:t>
      </w:r>
    </w:p>
    <w:p w14:paraId="0A2D0FB0" w14:textId="529F64E3" w:rsidR="009962A0" w:rsidRDefault="00315252">
      <w:pPr>
        <w:shd w:val="clear" w:color="auto" w:fill="FFFFFF"/>
        <w:adjustRightInd/>
        <w:snapToGrid/>
        <w:spacing w:before="100" w:beforeAutospacing="1" w:after="100" w:afterAutospacing="1"/>
        <w:jc w:val="right"/>
      </w:pPr>
      <w:r>
        <w:rPr>
          <w:rFonts w:ascii="仿宋" w:eastAsia="仿宋" w:hAnsi="仿宋" w:cs="宋体"/>
          <w:color w:val="000000"/>
          <w:sz w:val="28"/>
          <w:szCs w:val="28"/>
        </w:rPr>
        <w:t>20</w:t>
      </w:r>
      <w:r w:rsidR="00FB17BC">
        <w:rPr>
          <w:rFonts w:ascii="仿宋" w:eastAsia="仿宋" w:hAnsi="仿宋" w:cs="宋体"/>
          <w:color w:val="000000"/>
          <w:sz w:val="28"/>
          <w:szCs w:val="28"/>
        </w:rPr>
        <w:t>20</w:t>
      </w:r>
      <w:r>
        <w:rPr>
          <w:rFonts w:ascii="仿宋" w:eastAsia="仿宋" w:hAnsi="仿宋" w:cs="宋体"/>
          <w:color w:val="000000"/>
          <w:sz w:val="28"/>
          <w:szCs w:val="28"/>
        </w:rPr>
        <w:t>年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1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1</w:t>
      </w:r>
      <w:r>
        <w:rPr>
          <w:rFonts w:ascii="仿宋" w:eastAsia="仿宋" w:hAnsi="仿宋" w:cs="宋体"/>
          <w:color w:val="000000"/>
          <w:sz w:val="28"/>
          <w:szCs w:val="28"/>
        </w:rPr>
        <w:t>月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1</w:t>
      </w:r>
      <w:r w:rsidR="00FB17BC">
        <w:rPr>
          <w:rFonts w:ascii="仿宋" w:eastAsia="仿宋" w:hAnsi="仿宋" w:cs="宋体"/>
          <w:color w:val="000000"/>
          <w:sz w:val="28"/>
          <w:szCs w:val="28"/>
        </w:rPr>
        <w:t>8</w:t>
      </w:r>
      <w:r>
        <w:rPr>
          <w:rFonts w:ascii="仿宋" w:eastAsia="仿宋" w:hAnsi="仿宋" w:cs="宋体"/>
          <w:color w:val="000000"/>
          <w:sz w:val="28"/>
          <w:szCs w:val="28"/>
        </w:rPr>
        <w:t>日</w:t>
      </w:r>
    </w:p>
    <w:sectPr w:rsidR="009962A0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4158A" w14:textId="77777777" w:rsidR="00315252" w:rsidRDefault="00315252">
      <w:pPr>
        <w:spacing w:after="0"/>
      </w:pPr>
      <w:r>
        <w:separator/>
      </w:r>
    </w:p>
  </w:endnote>
  <w:endnote w:type="continuationSeparator" w:id="0">
    <w:p w14:paraId="1ECD6C00" w14:textId="77777777" w:rsidR="00315252" w:rsidRDefault="003152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44980"/>
    </w:sdtPr>
    <w:sdtEndPr/>
    <w:sdtContent>
      <w:p w14:paraId="174D5EF1" w14:textId="77777777" w:rsidR="009962A0" w:rsidRDefault="00315252">
        <w:pPr>
          <w:pStyle w:val="a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0E4009C4" w14:textId="77777777" w:rsidR="009962A0" w:rsidRDefault="009962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DDA80" w14:textId="77777777" w:rsidR="00315252" w:rsidRDefault="00315252">
      <w:pPr>
        <w:spacing w:after="0"/>
      </w:pPr>
      <w:r>
        <w:separator/>
      </w:r>
    </w:p>
  </w:footnote>
  <w:footnote w:type="continuationSeparator" w:id="0">
    <w:p w14:paraId="2DAAB78E" w14:textId="77777777" w:rsidR="00315252" w:rsidRDefault="003152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42243"/>
    <w:rsid w:val="000704B0"/>
    <w:rsid w:val="000A6325"/>
    <w:rsid w:val="000D10C1"/>
    <w:rsid w:val="00132BC2"/>
    <w:rsid w:val="00135FFE"/>
    <w:rsid w:val="00146390"/>
    <w:rsid w:val="001940F7"/>
    <w:rsid w:val="001C6AF5"/>
    <w:rsid w:val="002278BB"/>
    <w:rsid w:val="00291E56"/>
    <w:rsid w:val="002E29E1"/>
    <w:rsid w:val="00315252"/>
    <w:rsid w:val="00323B43"/>
    <w:rsid w:val="00332DDE"/>
    <w:rsid w:val="00377063"/>
    <w:rsid w:val="0039288F"/>
    <w:rsid w:val="003A4C58"/>
    <w:rsid w:val="003B3E25"/>
    <w:rsid w:val="003D37D8"/>
    <w:rsid w:val="003E7721"/>
    <w:rsid w:val="003F5B9A"/>
    <w:rsid w:val="00426133"/>
    <w:rsid w:val="004358AB"/>
    <w:rsid w:val="00480B17"/>
    <w:rsid w:val="004A4B06"/>
    <w:rsid w:val="0056639B"/>
    <w:rsid w:val="00567E7E"/>
    <w:rsid w:val="0058300D"/>
    <w:rsid w:val="005C2301"/>
    <w:rsid w:val="00610812"/>
    <w:rsid w:val="00610E3C"/>
    <w:rsid w:val="00642A49"/>
    <w:rsid w:val="00694294"/>
    <w:rsid w:val="00727B8B"/>
    <w:rsid w:val="00747BEA"/>
    <w:rsid w:val="00754812"/>
    <w:rsid w:val="007927BD"/>
    <w:rsid w:val="007C69C5"/>
    <w:rsid w:val="007E1B67"/>
    <w:rsid w:val="007F3FA8"/>
    <w:rsid w:val="008303B2"/>
    <w:rsid w:val="008B7726"/>
    <w:rsid w:val="008B7C37"/>
    <w:rsid w:val="008C4A57"/>
    <w:rsid w:val="008D5ED0"/>
    <w:rsid w:val="00961C69"/>
    <w:rsid w:val="00984377"/>
    <w:rsid w:val="009962A0"/>
    <w:rsid w:val="009B029D"/>
    <w:rsid w:val="00A26FEB"/>
    <w:rsid w:val="00AD4F8F"/>
    <w:rsid w:val="00B00194"/>
    <w:rsid w:val="00B54380"/>
    <w:rsid w:val="00B95CB3"/>
    <w:rsid w:val="00BB0095"/>
    <w:rsid w:val="00BB60AC"/>
    <w:rsid w:val="00BE6DB2"/>
    <w:rsid w:val="00C26045"/>
    <w:rsid w:val="00C3770E"/>
    <w:rsid w:val="00CB4612"/>
    <w:rsid w:val="00D10669"/>
    <w:rsid w:val="00D31D50"/>
    <w:rsid w:val="00D57F5B"/>
    <w:rsid w:val="00D74A56"/>
    <w:rsid w:val="00E14C8A"/>
    <w:rsid w:val="00E33785"/>
    <w:rsid w:val="00E805A5"/>
    <w:rsid w:val="00ED4C11"/>
    <w:rsid w:val="00EE0589"/>
    <w:rsid w:val="00EF283A"/>
    <w:rsid w:val="00F07CB1"/>
    <w:rsid w:val="00F169F8"/>
    <w:rsid w:val="00F55970"/>
    <w:rsid w:val="00F75207"/>
    <w:rsid w:val="00FB17BC"/>
    <w:rsid w:val="00FD062F"/>
    <w:rsid w:val="1DCC168A"/>
    <w:rsid w:val="2B987CDF"/>
    <w:rsid w:val="66904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74CE8"/>
  <w15:docId w15:val="{DD431433-3D4A-42F5-8354-3903788F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9">
    <w:name w:val="Normal (Web)"/>
    <w:basedOn w:val="a"/>
    <w:unhideWhenUsed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p">
    <w:name w:val="p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ahoma" w:hAnsi="Tahoma"/>
      <w:sz w:val="18"/>
      <w:szCs w:val="18"/>
    </w:rPr>
  </w:style>
  <w:style w:type="paragraph" w:customStyle="1" w:styleId="vsbcontentstart">
    <w:name w:val="vsbcontent_start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vsbcontentend">
    <w:name w:val="vsbcontent_end"/>
    <w:basedOn w:val="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har1">
    <w:name w:val="Char1"/>
    <w:basedOn w:val="a"/>
    <w:pPr>
      <w:adjustRightInd/>
      <w:snapToGrid/>
      <w:spacing w:after="160" w:line="240" w:lineRule="exact"/>
    </w:pPr>
    <w:rPr>
      <w:rFonts w:ascii="Verdana" w:eastAsia="仿宋_GB2312" w:hAnsi="Verdana" w:cs="Calibri"/>
      <w:sz w:val="24"/>
      <w:szCs w:val="20"/>
      <w:lang w:eastAsia="en-US"/>
    </w:r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Courier New"/>
      <w:kern w:val="2"/>
      <w:sz w:val="21"/>
      <w:szCs w:val="21"/>
    </w:rPr>
  </w:style>
  <w:style w:type="character" w:customStyle="1" w:styleId="16">
    <w:name w:val="16"/>
    <w:basedOn w:val="a0"/>
    <w:qFormat/>
  </w:style>
  <w:style w:type="character" w:customStyle="1" w:styleId="15">
    <w:name w:val="15"/>
    <w:basedOn w:val="a0"/>
    <w:qFormat/>
  </w:style>
  <w:style w:type="character" w:styleId="ac">
    <w:name w:val="Unresolved Mention"/>
    <w:basedOn w:val="a0"/>
    <w:uiPriority w:val="99"/>
    <w:semiHidden/>
    <w:unhideWhenUsed/>
    <w:rsid w:val="00FB1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pss.gov.cn/n1/2020/1118/c219469-31935197.html?from=timeli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wnload.people.com.cn/dangwang/one15734567041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wnload.people.com.cn/dangwang/one15734560061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wnload.people.com.cn/dangwang/one1573455940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DF10252-AE07-4E4F-8C49-E1430B6E84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574055868@qq.com</cp:lastModifiedBy>
  <cp:revision>39</cp:revision>
  <dcterms:created xsi:type="dcterms:W3CDTF">2008-09-11T17:20:00Z</dcterms:created>
  <dcterms:modified xsi:type="dcterms:W3CDTF">2020-11-18T13:56:00Z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